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7766"/>
      </w:tblGrid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4568DE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66" w:type="dxa"/>
          </w:tcPr>
          <w:p w:rsidR="00B20AE7" w:rsidRPr="004568DE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DE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Организация и структура рынка ценных </w:t>
            </w:r>
            <w:r w:rsidRPr="004568D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бумаг</w:t>
            </w: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B20AE7" w:rsidRDefault="00B20AE7" w:rsidP="00B20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Default="00B20AE7" w:rsidP="00B20AE7">
            <w:p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Вопросы:</w:t>
            </w:r>
          </w:p>
          <w:p w:rsidR="00B20AE7" w:rsidRDefault="00B20AE7" w:rsidP="00B20A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Взаимосвязь финансового рынка и рынка ценных бумаг</w:t>
            </w:r>
          </w:p>
          <w:p w:rsidR="00B20AE7" w:rsidRDefault="00B20AE7" w:rsidP="00B20A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Понятие рынка ценных бумаг (фондового рынка</w:t>
            </w:r>
            <w:r w:rsidRPr="00B20AE7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)</w:t>
            </w:r>
          </w:p>
          <w:p w:rsidR="00B20AE7" w:rsidRDefault="004568DE" w:rsidP="00B20A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Основные цели рынка ценных бумаг</w:t>
            </w:r>
          </w:p>
          <w:p w:rsidR="004568DE" w:rsidRDefault="004568DE" w:rsidP="00B20A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Основные задачи рынка ценных бумаг</w:t>
            </w:r>
          </w:p>
          <w:p w:rsidR="004568DE" w:rsidRPr="00B20AE7" w:rsidRDefault="004568DE" w:rsidP="00B20A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Основные функции рынка ценных бумаг</w:t>
            </w:r>
          </w:p>
          <w:p w:rsidR="00B20AE7" w:rsidRPr="00E00322" w:rsidRDefault="00B20AE7" w:rsidP="005F0EA9">
            <w:pPr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4568DE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4568DE" w:rsidRDefault="004568DE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  <w:r w:rsidRPr="004568DE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Организация и структура рынка ценных </w:t>
            </w:r>
            <w:r w:rsidRPr="004568D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бумаг</w:t>
            </w: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592400" w:rsidRDefault="00B20AE7" w:rsidP="004568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Default="004568DE" w:rsidP="004568DE">
            <w:p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Вопросы: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Рынок ценных бумаг как сложная организационная структура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Понятие и классификация участников рынка ценных бумаг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Эмитенты ценных бумаг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Инвесторы, их виды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Первичный рынок ценных бумаг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Эмиссия и размещение ценных бумаг</w:t>
            </w:r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Андеррайтинг</w:t>
            </w:r>
            <w:proofErr w:type="spellEnd"/>
          </w:p>
          <w:p w:rsidR="004568DE" w:rsidRDefault="004568DE" w:rsidP="004568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Вторичный рынок ценных бумаг</w:t>
            </w:r>
          </w:p>
          <w:p w:rsidR="0000785B" w:rsidRPr="004568DE" w:rsidRDefault="0000785B" w:rsidP="0000785B">
            <w:pPr>
              <w:pStyle w:val="a4"/>
              <w:ind w:left="108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260002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4568DE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Ценные        бумаги        и        финансовые </w:t>
            </w: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инструменты (проблемно-ориентированный подход)</w:t>
            </w:r>
          </w:p>
        </w:tc>
      </w:tr>
      <w:tr w:rsidR="00B20AE7" w:rsidRPr="00E00322" w:rsidTr="00B20AE7">
        <w:trPr>
          <w:trHeight w:val="843"/>
        </w:trPr>
        <w:tc>
          <w:tcPr>
            <w:tcW w:w="1444" w:type="dxa"/>
          </w:tcPr>
          <w:p w:rsidR="00B20AE7" w:rsidRPr="00592400" w:rsidRDefault="00B20AE7" w:rsidP="004568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Default="004568DE" w:rsidP="004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ценной бумаги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Ценная бумага как инструмент привлечения дополнительных финансовых ресурсов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свойства ценной бумаги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ценные бумаги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ценных бумаг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ценные бумаги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деривативы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68DE" w:rsidRDefault="004568DE" w:rsidP="00456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 классификации ценных бумаг</w:t>
            </w:r>
          </w:p>
          <w:p w:rsidR="0000785B" w:rsidRPr="004568DE" w:rsidRDefault="0000785B" w:rsidP="000078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260002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Корпоративные ценные бумаги. Акции </w:t>
            </w: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(проблемно-ориентированный подход)</w:t>
            </w:r>
          </w:p>
        </w:tc>
      </w:tr>
      <w:tr w:rsidR="00260002" w:rsidRPr="00E00322" w:rsidTr="00B20AE7">
        <w:trPr>
          <w:trHeight w:val="550"/>
        </w:trPr>
        <w:tc>
          <w:tcPr>
            <w:tcW w:w="1444" w:type="dxa"/>
          </w:tcPr>
          <w:p w:rsidR="00260002" w:rsidRPr="00592400" w:rsidRDefault="00260002" w:rsidP="002600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60002" w:rsidRDefault="00260002" w:rsidP="00260002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D11805" w:rsidRDefault="00D11805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акции</w:t>
            </w:r>
          </w:p>
          <w:p w:rsidR="00D11805" w:rsidRDefault="00D11805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свойства акции</w:t>
            </w:r>
          </w:p>
          <w:p w:rsidR="00D11805" w:rsidRDefault="00D11805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Особые свойства акции</w:t>
            </w:r>
          </w:p>
          <w:p w:rsidR="00D11805" w:rsidRDefault="00D11805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Акция </w:t>
            </w:r>
            <w:r w:rsidR="006C66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6C66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строго </w:t>
            </w:r>
            <w:proofErr w:type="gramStart"/>
            <w:r w:rsidR="006C66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формальной</w:t>
            </w:r>
            <w:proofErr w:type="gramEnd"/>
            <w:r w:rsidR="006C66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документ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Классификация акций, обращающихся на фондовом рынке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Отличие обыкновенных акций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привилегированных. Их возможное соотношение по законодательству РК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Особенности статуса обыкновенных акций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Акции, промежуточные по статусу между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обыкновенными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привилегированными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Особенности статуса привилегированных акций</w:t>
            </w:r>
          </w:p>
          <w:p w:rsidR="006C669A" w:rsidRDefault="006C669A" w:rsidP="00D1180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Конвертация акций</w:t>
            </w:r>
          </w:p>
          <w:p w:rsidR="00260002" w:rsidRDefault="006C669A" w:rsidP="002600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Иные виды акций</w:t>
            </w:r>
          </w:p>
          <w:p w:rsidR="0000785B" w:rsidRPr="006C669A" w:rsidRDefault="0000785B" w:rsidP="0000785B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843"/>
        </w:trPr>
        <w:tc>
          <w:tcPr>
            <w:tcW w:w="1444" w:type="dxa"/>
          </w:tcPr>
          <w:p w:rsidR="00B20AE7" w:rsidRPr="00260002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Корпоративные ценные бумаги. Облигации </w:t>
            </w: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(проблемно-ориентированный подход)</w:t>
            </w:r>
          </w:p>
        </w:tc>
      </w:tr>
      <w:tr w:rsidR="00260002" w:rsidRPr="00E00322" w:rsidTr="00B20AE7">
        <w:trPr>
          <w:trHeight w:val="843"/>
        </w:trPr>
        <w:tc>
          <w:tcPr>
            <w:tcW w:w="1444" w:type="dxa"/>
          </w:tcPr>
          <w:p w:rsidR="00260002" w:rsidRPr="00592400" w:rsidRDefault="00260002" w:rsidP="002600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60002" w:rsidRDefault="00260002" w:rsidP="00260002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Вопросы: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Понятие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Доходы по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Юридическая природа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Классификация облигаций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Купонные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Дисконтные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Смешанные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Доходные (рисковые) облигации</w:t>
            </w:r>
          </w:p>
          <w:p w:rsidR="006C669A" w:rsidRDefault="006C669A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Закладные облигации</w:t>
            </w:r>
          </w:p>
          <w:p w:rsidR="006C669A" w:rsidRDefault="00140CFD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6C66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еззак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облигации</w:t>
            </w:r>
          </w:p>
          <w:p w:rsidR="00140CFD" w:rsidRDefault="00140CFD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Конвертируемые облигации</w:t>
            </w:r>
          </w:p>
          <w:p w:rsidR="00140CFD" w:rsidRDefault="00140CFD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Неконвертируемые облигации</w:t>
            </w:r>
          </w:p>
          <w:p w:rsidR="00140CFD" w:rsidRDefault="00140CFD" w:rsidP="006C669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Облигации с фиксированным сроком погашения</w:t>
            </w:r>
          </w:p>
          <w:p w:rsidR="00260002" w:rsidRDefault="00140CFD" w:rsidP="002600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Облигации без фиксированного срока погашения</w:t>
            </w:r>
          </w:p>
          <w:p w:rsidR="0000785B" w:rsidRPr="00140CFD" w:rsidRDefault="0000785B" w:rsidP="0000785B">
            <w:pPr>
              <w:pStyle w:val="a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68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Государственные ценные бумаги </w:t>
            </w: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(проблемно-ориентированный подход)</w:t>
            </w:r>
          </w:p>
        </w:tc>
      </w:tr>
      <w:tr w:rsidR="00260002" w:rsidRPr="00E00322" w:rsidTr="00B20AE7">
        <w:trPr>
          <w:trHeight w:val="568"/>
        </w:trPr>
        <w:tc>
          <w:tcPr>
            <w:tcW w:w="1444" w:type="dxa"/>
          </w:tcPr>
          <w:p w:rsidR="00260002" w:rsidRPr="00140CFD" w:rsidRDefault="00260002" w:rsidP="002600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60002" w:rsidRPr="00140CFD" w:rsidRDefault="00140CFD" w:rsidP="00140CFD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140CFD" w:rsidRDefault="00A333BB" w:rsidP="00140C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Сущность государственных ценных бумаг</w:t>
            </w:r>
          </w:p>
          <w:p w:rsidR="00A333BB" w:rsidRDefault="00A333BB" w:rsidP="00140C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Формы выпуска</w:t>
            </w:r>
          </w:p>
          <w:p w:rsidR="00A333BB" w:rsidRDefault="00A333BB" w:rsidP="00140C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Цели выпуска</w:t>
            </w:r>
          </w:p>
          <w:p w:rsidR="00A333BB" w:rsidRDefault="00A333BB" w:rsidP="00140C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виды ГЦБ в РК</w:t>
            </w:r>
          </w:p>
          <w:p w:rsidR="00A333BB" w:rsidRDefault="00A333BB" w:rsidP="00140C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Преимущества ГЦБ перед другими финансовыми инструментами</w:t>
            </w:r>
          </w:p>
          <w:p w:rsidR="00A333BB" w:rsidRDefault="00A333BB" w:rsidP="00A333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Классификация ГЦБ</w:t>
            </w:r>
          </w:p>
          <w:p w:rsidR="0000785B" w:rsidRPr="00A333BB" w:rsidRDefault="0000785B" w:rsidP="0000785B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Производные ценные бумаги (проблемно-ориентированный подход)</w:t>
            </w:r>
          </w:p>
        </w:tc>
      </w:tr>
      <w:tr w:rsidR="002F1203" w:rsidRPr="00E00322" w:rsidTr="00B20AE7">
        <w:trPr>
          <w:trHeight w:val="550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понятия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Фьючерсный контракт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Форвардный контракт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Опционный контракт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Опцион эмитента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Свопы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Подписное право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Варрант</w:t>
            </w:r>
          </w:p>
          <w:p w:rsid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Что понимается под производными финансовыми инструментами и что может выступать в них в качестве базисных активов</w:t>
            </w:r>
          </w:p>
          <w:p w:rsidR="00A333BB" w:rsidRPr="00A333BB" w:rsidRDefault="00A333BB" w:rsidP="00A333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Для каких целей используются производные ценные бумаги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275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Инфраструктура фондового рынка</w:t>
            </w:r>
          </w:p>
        </w:tc>
      </w:tr>
      <w:tr w:rsidR="002F1203" w:rsidRPr="00E00322" w:rsidTr="00B20AE7">
        <w:trPr>
          <w:trHeight w:val="275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Типовая организация структура фондовой биржи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Основные задачи организационной структуры фондовой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биржы</w:t>
            </w:r>
            <w:proofErr w:type="spellEnd"/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Понятия и основные функции торговой системы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элементы торговой системы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Торговое место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Контрольное место</w:t>
            </w:r>
          </w:p>
          <w:p w:rsid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Транспортный узел</w:t>
            </w:r>
          </w:p>
          <w:p w:rsidR="00A333BB" w:rsidRPr="00A333BB" w:rsidRDefault="00A333BB" w:rsidP="00A333B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Центральный сервер торговой системы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275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Регулирование фондового рынка</w:t>
            </w:r>
          </w:p>
        </w:tc>
      </w:tr>
      <w:tr w:rsidR="002F1203" w:rsidRPr="00E00322" w:rsidTr="00B20AE7">
        <w:trPr>
          <w:trHeight w:val="275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00785B" w:rsidRDefault="0000785B" w:rsidP="0000785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Правила, которые обязана утвердить фондовая биржа</w:t>
            </w:r>
          </w:p>
          <w:p w:rsidR="0000785B" w:rsidRDefault="0000785B" w:rsidP="0000785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Виды контроля, осуществляемого фондовой биржей</w:t>
            </w:r>
          </w:p>
          <w:p w:rsidR="0000785B" w:rsidRPr="0000785B" w:rsidRDefault="0000785B" w:rsidP="0000785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Обеспечение фондовой биржей гласности и публичности проводимых торгов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260002">
        <w:trPr>
          <w:trHeight w:val="384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биржевых сделок</w:t>
            </w:r>
          </w:p>
        </w:tc>
      </w:tr>
      <w:tr w:rsidR="002F1203" w:rsidRPr="00E00322" w:rsidTr="00260002">
        <w:trPr>
          <w:trHeight w:val="384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00785B" w:rsidRDefault="0000785B" w:rsidP="0000785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Организационно-правовые формы, в которых может создаваться фондовая биржа</w:t>
            </w:r>
          </w:p>
          <w:p w:rsidR="0000785B" w:rsidRDefault="0000785B" w:rsidP="0000785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Члены фондовой биржи</w:t>
            </w:r>
          </w:p>
          <w:p w:rsidR="0000785B" w:rsidRDefault="0000785B" w:rsidP="0000785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Ограничения, связанные с деятельностью фондовой биржи</w:t>
            </w:r>
          </w:p>
          <w:p w:rsidR="0000785B" w:rsidRDefault="0000785B" w:rsidP="0000785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Преобразование организационно-правовой формы биржи</w:t>
            </w:r>
          </w:p>
          <w:p w:rsidR="0000785B" w:rsidRPr="0000785B" w:rsidRDefault="0000785B" w:rsidP="0000785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Участники торгов на казахстанской фондовой бирже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68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участники фондового рынка</w:t>
            </w:r>
          </w:p>
        </w:tc>
      </w:tr>
      <w:tr w:rsidR="002F1203" w:rsidRPr="00E00322" w:rsidTr="00B20AE7">
        <w:trPr>
          <w:trHeight w:val="568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401975" w:rsidRDefault="00401975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профессионального участника РЦБ</w:t>
            </w:r>
          </w:p>
          <w:p w:rsidR="00401975" w:rsidRDefault="00401975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Виды профессиональной деятельности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брокерской деятельности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Основы статуса брокера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Маржинальные сделки, понятие и содержание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Особенности обеспечения брокерских сделок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и содержание дилерской деятельности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Квалификационные требования, предъявляемые к дилеру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деятельности по управлению ценными бумагами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депозитарной деятельности</w:t>
            </w:r>
          </w:p>
          <w:p w:rsidR="0000785B" w:rsidRDefault="0000785B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Депозитарный договор</w:t>
            </w:r>
          </w:p>
          <w:p w:rsidR="0000785B" w:rsidRDefault="005F0EA9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Деятельность по ведению реестра владельцев ценных бумаг</w:t>
            </w:r>
          </w:p>
          <w:p w:rsidR="005F0EA9" w:rsidRPr="0000785B" w:rsidRDefault="005F0EA9" w:rsidP="0000785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Требования к должностным лицам профессиональных участников рынка ценных бумаг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50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Фондовые  индексы и индикаторы: методы расчета</w:t>
            </w:r>
          </w:p>
        </w:tc>
      </w:tr>
      <w:tr w:rsidR="002F1203" w:rsidRPr="00E00322" w:rsidTr="00B20AE7">
        <w:trPr>
          <w:trHeight w:val="550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5F0EA9" w:rsidRDefault="005F0EA9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фондового индекса</w:t>
            </w:r>
          </w:p>
          <w:p w:rsidR="005F0EA9" w:rsidRDefault="005F0EA9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Цель расчета фондового индекса</w:t>
            </w:r>
          </w:p>
          <w:p w:rsidR="005F0EA9" w:rsidRDefault="005F0EA9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Индекс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Доу – Джонса</w:t>
            </w:r>
            <w:proofErr w:type="gramEnd"/>
          </w:p>
          <w:p w:rsidR="005F0EA9" w:rsidRPr="005F0EA9" w:rsidRDefault="005F0EA9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Индекс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S&amp;P 500</w:t>
            </w:r>
          </w:p>
          <w:p w:rsidR="005F0EA9" w:rsidRPr="00401975" w:rsidRDefault="005F0EA9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Индекс </w:t>
            </w:r>
            <w:r w:rsidR="0040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FT</w:t>
            </w:r>
            <w:r w:rsidR="00401975" w:rsidRPr="0040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40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(индекс </w:t>
            </w:r>
            <w:proofErr w:type="spellStart"/>
            <w:r w:rsidR="0040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Файненшнл</w:t>
            </w:r>
            <w:proofErr w:type="spellEnd"/>
            <w:r w:rsidR="004019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Таймс)</w:t>
            </w:r>
          </w:p>
          <w:p w:rsidR="00401975" w:rsidRPr="00401975" w:rsidRDefault="00401975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Индекс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Nikkei 225</w:t>
            </w:r>
          </w:p>
          <w:p w:rsidR="00401975" w:rsidRDefault="00401975" w:rsidP="005F0EA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Индекс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NASDAQ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Всемирный индекс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275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фундаментального анализа</w:t>
            </w:r>
          </w:p>
        </w:tc>
      </w:tr>
      <w:tr w:rsidR="002F1203" w:rsidRPr="00E00322" w:rsidTr="00B20AE7">
        <w:trPr>
          <w:trHeight w:val="275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401975" w:rsidRDefault="00401975" w:rsidP="0040197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Цели фундаментального анализа</w:t>
            </w:r>
          </w:p>
          <w:p w:rsidR="00401975" w:rsidRDefault="00401975" w:rsidP="0040197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Нахождение акций роста</w:t>
            </w:r>
          </w:p>
          <w:p w:rsidR="00401975" w:rsidRDefault="00401975" w:rsidP="0040197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Стоимостное инвестирование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Группы по назначению фундаментального анализа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275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технического анализа</w:t>
            </w:r>
          </w:p>
        </w:tc>
      </w:tr>
      <w:tr w:rsidR="002F1203" w:rsidRPr="00E00322" w:rsidTr="00B20AE7">
        <w:trPr>
          <w:trHeight w:val="275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2F1203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Постулаты технического анализа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Тренды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Необходимое содействие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графиков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поддержки и сопротивления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 тренда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модели технического анализа</w:t>
            </w:r>
          </w:p>
          <w:p w:rsidR="00401975" w:rsidRPr="00401975" w:rsidRDefault="00401975" w:rsidP="00401975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AE7" w:rsidRPr="00E00322" w:rsidTr="00B20AE7">
        <w:trPr>
          <w:trHeight w:val="568"/>
        </w:trPr>
        <w:tc>
          <w:tcPr>
            <w:tcW w:w="1444" w:type="dxa"/>
          </w:tcPr>
          <w:p w:rsidR="00B20AE7" w:rsidRPr="00592400" w:rsidRDefault="00B20AE7" w:rsidP="005F0E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B20AE7" w:rsidRPr="00260002" w:rsidRDefault="00B20AE7" w:rsidP="005F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«Как включиться в биржевой </w:t>
            </w:r>
            <w:proofErr w:type="spellStart"/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трейдинг</w:t>
            </w:r>
            <w:proofErr w:type="spellEnd"/>
            <w:r w:rsidRPr="00260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?»</w:t>
            </w:r>
          </w:p>
        </w:tc>
      </w:tr>
      <w:tr w:rsidR="002F1203" w:rsidRPr="00E00322" w:rsidTr="00B20AE7">
        <w:trPr>
          <w:trHeight w:val="568"/>
        </w:trPr>
        <w:tc>
          <w:tcPr>
            <w:tcW w:w="1444" w:type="dxa"/>
          </w:tcPr>
          <w:p w:rsidR="002F1203" w:rsidRPr="00592400" w:rsidRDefault="002F1203" w:rsidP="002F1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</w:tcPr>
          <w:p w:rsidR="002F1203" w:rsidRDefault="002F1203" w:rsidP="002F1203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40C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Вопросы:</w:t>
            </w:r>
          </w:p>
          <w:p w:rsid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этапы процесса торговли</w:t>
            </w:r>
          </w:p>
          <w:p w:rsid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предторговых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операций</w:t>
            </w:r>
          </w:p>
          <w:p w:rsid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Торговля</w:t>
            </w:r>
          </w:p>
          <w:p w:rsid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послеторговые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операции</w:t>
            </w:r>
          </w:p>
          <w:p w:rsid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Депозитарно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-расчетная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клиринговая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системы</w:t>
            </w:r>
          </w:p>
          <w:p w:rsidR="00401975" w:rsidRPr="00401975" w:rsidRDefault="00401975" w:rsidP="004019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листинга</w:t>
            </w:r>
          </w:p>
          <w:p w:rsidR="002F1203" w:rsidRPr="00260002" w:rsidRDefault="002F1203" w:rsidP="005F0E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56E1B" w:rsidRDefault="00656E1B"/>
    <w:sectPr w:rsidR="00656E1B" w:rsidSect="00656E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0D" w:rsidRDefault="0022070D" w:rsidP="00B20AE7">
      <w:pPr>
        <w:spacing w:after="0" w:line="240" w:lineRule="auto"/>
      </w:pPr>
      <w:r>
        <w:separator/>
      </w:r>
    </w:p>
  </w:endnote>
  <w:endnote w:type="continuationSeparator" w:id="0">
    <w:p w:rsidR="0022070D" w:rsidRDefault="0022070D" w:rsidP="00B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0D" w:rsidRDefault="0022070D" w:rsidP="00B20AE7">
      <w:pPr>
        <w:spacing w:after="0" w:line="240" w:lineRule="auto"/>
      </w:pPr>
      <w:r>
        <w:separator/>
      </w:r>
    </w:p>
  </w:footnote>
  <w:footnote w:type="continuationSeparator" w:id="0">
    <w:p w:rsidR="0022070D" w:rsidRDefault="0022070D" w:rsidP="00B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4568DE" w:rsidRDefault="00B20AE7" w:rsidP="00C14D21">
    <w:pPr>
      <w:pStyle w:val="a5"/>
      <w:jc w:val="center"/>
      <w:rPr>
        <w:rFonts w:ascii="Times New Roman" w:hAnsi="Times New Roman" w:cs="Times New Roman"/>
        <w:b/>
        <w:sz w:val="44"/>
        <w:szCs w:val="44"/>
      </w:rPr>
    </w:pPr>
    <w:r w:rsidRPr="004568DE">
      <w:rPr>
        <w:rFonts w:ascii="Times New Roman" w:hAnsi="Times New Roman" w:cs="Times New Roman"/>
        <w:b/>
        <w:sz w:val="44"/>
        <w:szCs w:val="44"/>
      </w:rPr>
      <w:t xml:space="preserve">Вопросы </w:t>
    </w:r>
    <w:r w:rsidR="00C14D21">
      <w:rPr>
        <w:rFonts w:ascii="Times New Roman" w:hAnsi="Times New Roman" w:cs="Times New Roman"/>
        <w:b/>
        <w:sz w:val="44"/>
        <w:szCs w:val="44"/>
      </w:rPr>
      <w:t xml:space="preserve"> для подготовки к</w:t>
    </w:r>
    <w:r w:rsidR="001E07C7" w:rsidRPr="004568DE">
      <w:rPr>
        <w:rFonts w:ascii="Times New Roman" w:hAnsi="Times New Roman" w:cs="Times New Roman"/>
        <w:b/>
        <w:sz w:val="44"/>
        <w:szCs w:val="44"/>
      </w:rPr>
      <w:t xml:space="preserve"> семинар</w:t>
    </w:r>
    <w:r w:rsidR="00C14D21">
      <w:rPr>
        <w:rFonts w:ascii="Times New Roman" w:hAnsi="Times New Roman" w:cs="Times New Roman"/>
        <w:b/>
        <w:sz w:val="44"/>
        <w:szCs w:val="44"/>
      </w:rPr>
      <w:t>ам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5AD"/>
    <w:multiLevelType w:val="hybridMultilevel"/>
    <w:tmpl w:val="3D96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2F3D"/>
    <w:multiLevelType w:val="hybridMultilevel"/>
    <w:tmpl w:val="D95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B5000"/>
    <w:multiLevelType w:val="hybridMultilevel"/>
    <w:tmpl w:val="0D14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A4A55"/>
    <w:multiLevelType w:val="hybridMultilevel"/>
    <w:tmpl w:val="A7C229C4"/>
    <w:lvl w:ilvl="0" w:tplc="77B4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DB7C7F"/>
    <w:multiLevelType w:val="hybridMultilevel"/>
    <w:tmpl w:val="E1B2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26CE6"/>
    <w:multiLevelType w:val="hybridMultilevel"/>
    <w:tmpl w:val="9DF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33939"/>
    <w:multiLevelType w:val="hybridMultilevel"/>
    <w:tmpl w:val="2F78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77B83"/>
    <w:multiLevelType w:val="hybridMultilevel"/>
    <w:tmpl w:val="3E6C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14C38"/>
    <w:multiLevelType w:val="hybridMultilevel"/>
    <w:tmpl w:val="46CC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0E6C"/>
    <w:multiLevelType w:val="hybridMultilevel"/>
    <w:tmpl w:val="74BC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F123C"/>
    <w:multiLevelType w:val="hybridMultilevel"/>
    <w:tmpl w:val="AE02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C5226"/>
    <w:multiLevelType w:val="hybridMultilevel"/>
    <w:tmpl w:val="C108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05E4C"/>
    <w:multiLevelType w:val="hybridMultilevel"/>
    <w:tmpl w:val="9EA0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92276"/>
    <w:multiLevelType w:val="hybridMultilevel"/>
    <w:tmpl w:val="5836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1B51"/>
    <w:multiLevelType w:val="hybridMultilevel"/>
    <w:tmpl w:val="09D2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3567D"/>
    <w:multiLevelType w:val="hybridMultilevel"/>
    <w:tmpl w:val="2DFE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7"/>
    <w:rsid w:val="00001C7E"/>
    <w:rsid w:val="0000785B"/>
    <w:rsid w:val="00013A4E"/>
    <w:rsid w:val="0001703C"/>
    <w:rsid w:val="00062C51"/>
    <w:rsid w:val="00072A08"/>
    <w:rsid w:val="000943D1"/>
    <w:rsid w:val="000B0CEF"/>
    <w:rsid w:val="000C4F82"/>
    <w:rsid w:val="000C6C48"/>
    <w:rsid w:val="0011347D"/>
    <w:rsid w:val="00123FB3"/>
    <w:rsid w:val="00140CFD"/>
    <w:rsid w:val="001575B9"/>
    <w:rsid w:val="001836FD"/>
    <w:rsid w:val="0018726C"/>
    <w:rsid w:val="001A0AA1"/>
    <w:rsid w:val="001B22DB"/>
    <w:rsid w:val="001C25F5"/>
    <w:rsid w:val="001E07C7"/>
    <w:rsid w:val="001F567B"/>
    <w:rsid w:val="00203CE2"/>
    <w:rsid w:val="00206EBE"/>
    <w:rsid w:val="0022058E"/>
    <w:rsid w:val="0022070D"/>
    <w:rsid w:val="002418DD"/>
    <w:rsid w:val="00243BCE"/>
    <w:rsid w:val="00245DBB"/>
    <w:rsid w:val="00260002"/>
    <w:rsid w:val="00291540"/>
    <w:rsid w:val="002935D8"/>
    <w:rsid w:val="002A291D"/>
    <w:rsid w:val="002A4FD8"/>
    <w:rsid w:val="002B511B"/>
    <w:rsid w:val="002D3642"/>
    <w:rsid w:val="002D5088"/>
    <w:rsid w:val="002F1203"/>
    <w:rsid w:val="0032489E"/>
    <w:rsid w:val="003333A6"/>
    <w:rsid w:val="00344EB9"/>
    <w:rsid w:val="00345950"/>
    <w:rsid w:val="00366F27"/>
    <w:rsid w:val="003835FC"/>
    <w:rsid w:val="0039050F"/>
    <w:rsid w:val="003A6E1B"/>
    <w:rsid w:val="003B5457"/>
    <w:rsid w:val="00401975"/>
    <w:rsid w:val="00405D33"/>
    <w:rsid w:val="00412B38"/>
    <w:rsid w:val="00413362"/>
    <w:rsid w:val="004147F2"/>
    <w:rsid w:val="004540D0"/>
    <w:rsid w:val="004568DE"/>
    <w:rsid w:val="004573B5"/>
    <w:rsid w:val="004743E6"/>
    <w:rsid w:val="004B0392"/>
    <w:rsid w:val="004B04B8"/>
    <w:rsid w:val="00536C1E"/>
    <w:rsid w:val="005556B3"/>
    <w:rsid w:val="00555C48"/>
    <w:rsid w:val="00562E37"/>
    <w:rsid w:val="005855EC"/>
    <w:rsid w:val="00591AF5"/>
    <w:rsid w:val="005B5EB7"/>
    <w:rsid w:val="005C4290"/>
    <w:rsid w:val="005E08FB"/>
    <w:rsid w:val="005E6883"/>
    <w:rsid w:val="005F0EA9"/>
    <w:rsid w:val="005F6ECA"/>
    <w:rsid w:val="006151C5"/>
    <w:rsid w:val="00617AD2"/>
    <w:rsid w:val="006207DC"/>
    <w:rsid w:val="006307DB"/>
    <w:rsid w:val="00631844"/>
    <w:rsid w:val="00645904"/>
    <w:rsid w:val="006459F2"/>
    <w:rsid w:val="00650AA2"/>
    <w:rsid w:val="00656E1B"/>
    <w:rsid w:val="00665750"/>
    <w:rsid w:val="006903A4"/>
    <w:rsid w:val="006B7FDD"/>
    <w:rsid w:val="006C669A"/>
    <w:rsid w:val="0071650C"/>
    <w:rsid w:val="00722020"/>
    <w:rsid w:val="00747F9E"/>
    <w:rsid w:val="007646CD"/>
    <w:rsid w:val="00773080"/>
    <w:rsid w:val="00774184"/>
    <w:rsid w:val="007810D6"/>
    <w:rsid w:val="00796112"/>
    <w:rsid w:val="007A743B"/>
    <w:rsid w:val="007B11FE"/>
    <w:rsid w:val="007E4D71"/>
    <w:rsid w:val="007E6514"/>
    <w:rsid w:val="007F2E44"/>
    <w:rsid w:val="00860848"/>
    <w:rsid w:val="00863BF9"/>
    <w:rsid w:val="008725BB"/>
    <w:rsid w:val="00873A3D"/>
    <w:rsid w:val="00882FA1"/>
    <w:rsid w:val="008833BE"/>
    <w:rsid w:val="0089228F"/>
    <w:rsid w:val="008B50A0"/>
    <w:rsid w:val="008D092F"/>
    <w:rsid w:val="008D5B99"/>
    <w:rsid w:val="008E1D68"/>
    <w:rsid w:val="00932350"/>
    <w:rsid w:val="009323EA"/>
    <w:rsid w:val="00937A1D"/>
    <w:rsid w:val="00941BB8"/>
    <w:rsid w:val="009476D7"/>
    <w:rsid w:val="0096405C"/>
    <w:rsid w:val="009920EF"/>
    <w:rsid w:val="009B0695"/>
    <w:rsid w:val="009D02C0"/>
    <w:rsid w:val="009D7D60"/>
    <w:rsid w:val="00A05A67"/>
    <w:rsid w:val="00A2557E"/>
    <w:rsid w:val="00A333BB"/>
    <w:rsid w:val="00A44D5C"/>
    <w:rsid w:val="00A571FC"/>
    <w:rsid w:val="00A60EB9"/>
    <w:rsid w:val="00A62329"/>
    <w:rsid w:val="00A64130"/>
    <w:rsid w:val="00A8731D"/>
    <w:rsid w:val="00A9633B"/>
    <w:rsid w:val="00AA0242"/>
    <w:rsid w:val="00AA02C3"/>
    <w:rsid w:val="00AD1B1F"/>
    <w:rsid w:val="00B07768"/>
    <w:rsid w:val="00B16736"/>
    <w:rsid w:val="00B20AE7"/>
    <w:rsid w:val="00B23354"/>
    <w:rsid w:val="00B4106D"/>
    <w:rsid w:val="00B724DD"/>
    <w:rsid w:val="00B9044A"/>
    <w:rsid w:val="00B92933"/>
    <w:rsid w:val="00B96963"/>
    <w:rsid w:val="00BB4DF2"/>
    <w:rsid w:val="00BB51E5"/>
    <w:rsid w:val="00BB79E6"/>
    <w:rsid w:val="00BC0D03"/>
    <w:rsid w:val="00BD1F14"/>
    <w:rsid w:val="00BD201E"/>
    <w:rsid w:val="00BF0C59"/>
    <w:rsid w:val="00C14D21"/>
    <w:rsid w:val="00C1708A"/>
    <w:rsid w:val="00C17432"/>
    <w:rsid w:val="00C25FC3"/>
    <w:rsid w:val="00C307FD"/>
    <w:rsid w:val="00C46A94"/>
    <w:rsid w:val="00C57109"/>
    <w:rsid w:val="00C70EF2"/>
    <w:rsid w:val="00C829C9"/>
    <w:rsid w:val="00C82EE7"/>
    <w:rsid w:val="00C954D1"/>
    <w:rsid w:val="00CA0442"/>
    <w:rsid w:val="00CA2226"/>
    <w:rsid w:val="00CA7DBE"/>
    <w:rsid w:val="00CB2F2D"/>
    <w:rsid w:val="00CD336E"/>
    <w:rsid w:val="00D0494A"/>
    <w:rsid w:val="00D067EC"/>
    <w:rsid w:val="00D11805"/>
    <w:rsid w:val="00D17031"/>
    <w:rsid w:val="00D2568F"/>
    <w:rsid w:val="00D34F9B"/>
    <w:rsid w:val="00D52C1C"/>
    <w:rsid w:val="00D637F1"/>
    <w:rsid w:val="00D875FE"/>
    <w:rsid w:val="00D9117C"/>
    <w:rsid w:val="00D91AF8"/>
    <w:rsid w:val="00DB453C"/>
    <w:rsid w:val="00DE2AA6"/>
    <w:rsid w:val="00DF7D85"/>
    <w:rsid w:val="00E0587C"/>
    <w:rsid w:val="00E20806"/>
    <w:rsid w:val="00E21D1E"/>
    <w:rsid w:val="00E300CB"/>
    <w:rsid w:val="00E5157F"/>
    <w:rsid w:val="00E52040"/>
    <w:rsid w:val="00E61209"/>
    <w:rsid w:val="00E70FBA"/>
    <w:rsid w:val="00E81D1B"/>
    <w:rsid w:val="00EA457C"/>
    <w:rsid w:val="00EC23E6"/>
    <w:rsid w:val="00F0452C"/>
    <w:rsid w:val="00F10BE6"/>
    <w:rsid w:val="00F25D38"/>
    <w:rsid w:val="00F369BE"/>
    <w:rsid w:val="00FA5032"/>
    <w:rsid w:val="00FC7196"/>
    <w:rsid w:val="00FD2A0D"/>
    <w:rsid w:val="00FD3C7E"/>
    <w:rsid w:val="00FD4048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AE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0AE7"/>
  </w:style>
  <w:style w:type="paragraph" w:styleId="a7">
    <w:name w:val="footer"/>
    <w:basedOn w:val="a"/>
    <w:link w:val="a8"/>
    <w:uiPriority w:val="99"/>
    <w:semiHidden/>
    <w:unhideWhenUsed/>
    <w:rsid w:val="00B2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0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AE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0AE7"/>
  </w:style>
  <w:style w:type="paragraph" w:styleId="a7">
    <w:name w:val="footer"/>
    <w:basedOn w:val="a"/>
    <w:link w:val="a8"/>
    <w:uiPriority w:val="99"/>
    <w:semiHidden/>
    <w:unhideWhenUsed/>
    <w:rsid w:val="00B2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shef</cp:lastModifiedBy>
  <cp:revision>2</cp:revision>
  <dcterms:created xsi:type="dcterms:W3CDTF">2014-10-02T07:29:00Z</dcterms:created>
  <dcterms:modified xsi:type="dcterms:W3CDTF">2014-10-02T07:29:00Z</dcterms:modified>
</cp:coreProperties>
</file>